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34D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1757A">
        <w:rPr>
          <w:rFonts w:ascii="Arial" w:hAnsi="Arial" w:cs="Arial"/>
          <w:bCs/>
          <w:color w:val="404040"/>
          <w:sz w:val="24"/>
          <w:szCs w:val="24"/>
        </w:rPr>
        <w:t>Indira Gabriela Contreras Tun.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1757A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61757A" w:rsidRPr="0061757A">
        <w:rPr>
          <w:rFonts w:ascii="Arial" w:hAnsi="Arial" w:cs="Arial"/>
          <w:bCs/>
          <w:color w:val="404040"/>
          <w:sz w:val="24"/>
          <w:szCs w:val="24"/>
        </w:rPr>
        <w:t>3662817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34D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1757A" w:rsidRPr="0061757A">
        <w:rPr>
          <w:rFonts w:ascii="Arial" w:hAnsi="Arial" w:cs="Arial"/>
          <w:color w:val="404040"/>
          <w:sz w:val="24"/>
          <w:szCs w:val="24"/>
        </w:rPr>
        <w:t>(922) 2231105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2134DD" w:rsidRDefault="002134D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61757A">
        <w:rPr>
          <w:rFonts w:ascii="Arial" w:hAnsi="Arial" w:cs="Arial"/>
          <w:b/>
          <w:bCs/>
          <w:color w:val="404040"/>
          <w:sz w:val="24"/>
          <w:szCs w:val="24"/>
        </w:rPr>
        <w:t>1997-2001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Universidad Veracruzana. Estudios de Licenciatura en Derecho (título y cédula).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2002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Diplomado "Mecanismos de aplicación del derecho procesal Penal".- Centro de Estudios de Capacitación Empresarial A.C. Colegio Mayor de San Carlos Campus Golfo.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2004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Diplomado Reformas en Materia Penal del Estado de Veracruz.- Instituto Francisco de Vitoria A.C.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2004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Taller "El Derecho Penal como Herramienta de Justicia Ambiental en el Estado de Veracruz".- Consejo Estatal de Protección al Ambiente (COEPA)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2004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"Trabajo en Equipo".- Centro de Formación Profesional de PGJ  Veracruz.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2008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"Capacitación para personal de la Procuraduría General de Justicia".- Academia Nacional de Seguridad Pública (Of. DFC/283/2008).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2008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"Juicios Orales y Argumentación Jurídica".- Tribunal Superior de Justicia y Procuraduría General de Justicia del Estado de Veracruz.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2009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"Capacitación para Agentes del Ministerio Público de la Procuraduría General de Justicia".- Academia Nacional de Seguridad Pública (Of. DFC/089/2009).</w:t>
      </w:r>
    </w:p>
    <w:p w:rsidR="00214261" w:rsidRDefault="00214261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br w:type="page"/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lastRenderedPageBreak/>
        <w:t>2010-2012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Universidad Popular Autónoma de Veracruz. Estudios de Maestría en Criminalística e Investigación Forense (Documentación en trámite).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Foro Regional de Consulta Pública para la Implementación del Sistema de Justicia Penal en el Estado de Veracruz.- Consejo Consultivo para la Implementación del Sistema de Justicia Penal en el Estado.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de capacitación Internacional “Manejo del Delito”.- International Security &amp;DefenceSystems.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"Capacitación para personal de la Procuraduría General de Justicia".- Academia Nacional de Seguridad Pública (DGAT/913/2010).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"Capacitación en Materia de delitos contra la Libertad y la Seguridad Sexual y la Familia".- Academia Nacional de Seguridad Pública (DGAT/913/2010).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"Capacitación en el Sistema Acusatorio y Juicio Oral".- Academia Nacional de Seguridad Pública (Of. DGAT/913/2010).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Diplomado destrezas y habilidades en el sistema acusatorio.- Procuraduría General de Justicia del Estado de Veracruz y Universidad Veracruzana.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2010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Taller "Embalsamamiento Egipcio".- IV Congrego Internacional de Ciencias Forenses e Investigación Criminológica (Universidad Veracruzana).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"Capacitación para Agentes del Ministerio Público Especializados en Responsabilidad Juvenil y de Conciliación".- Procuraduría General de Justicia del Estado de Veracruz.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“Especialización sobre Juicios Orales y Medios Alternativos de Solución de Conflictos”.- Academia Nacional de Seguridad Pública (Of. DGAT/1345/2011).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Diplomatura "Génesis de la Criminalidad".- Instituto Veracruzano de Educación Superior A.P.P.P.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2011</w:t>
      </w:r>
    </w:p>
    <w:p w:rsid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Foro "Destrezas de Litigación en el Sistema Penal Acusatorio y los Juicios Orales".- Colegio de Derecho y Juicios Orales S.C.</w:t>
      </w:r>
    </w:p>
    <w:p w:rsidR="004B121E" w:rsidRDefault="004B121E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B121E" w:rsidRPr="0061757A" w:rsidRDefault="004B121E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lastRenderedPageBreak/>
        <w:t>2011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Ponencia "Valores Juveniles, Responsabilidad Juvenil y Bullyng".- Instituto Atenas de Orizaba Ver. S.C.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2012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“Argumentación Jurídica con perspectiva de Género”.- Procuraduría General de Justicia del Estado.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2014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“Análisis de órganos, tejidos y células en caso de Donación y la Participación del Ministerio Público”.- Servicios de Salud de Veracruz.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2014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“Teoría del Delito”.- Academia Regional de Seguridad Pública de Occidente”.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2015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“El Consumo de drogas. Aspectos básicos”.- Fiscalía General del Estado de Veracruz y el Centro de Estudios sobre el Alcohol y Alcoholismo A.C.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2015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“El Sistema de Justicia Penal Acusatorio”.- Secretaría Técnica del Consejo de Coordinación para la Implementación del Sistema de Justicia Penal.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“Intercambio Integral para Agentes del Ministerio Público, Agentes de Investigación Ministerial y Peritos”.- Alianza Estatal de la Conferencia de Procuradores Generales de Justicia de los Estados Occidentales de Norteamérica.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Especializado "Juicio Oral y Destrezas en Litigación Oral".- Sociedad Mexicana de Profesores en Derecho Penal y Criminología S.C.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Conferencia "Audiencia de Juicio Oral".- Sociedad Mexicana de Profesores en Derecho Penal y Criminología S.C.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Conferencia "Audiencia Inicial".- Sociedad Mexicana de Profesores en Derecho Penal y Criminología S.C.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2019</w:t>
      </w:r>
    </w:p>
    <w:p w:rsid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61757A">
        <w:rPr>
          <w:rFonts w:ascii="Arial" w:hAnsi="Arial" w:cs="Arial"/>
          <w:color w:val="404040"/>
          <w:sz w:val="24"/>
          <w:szCs w:val="24"/>
        </w:rPr>
        <w:t>Curso Especializado "Audiencia Intermedia".- Sociedad Mexicana de Profesores en Derecho Penal y Criminología S.C.</w:t>
      </w:r>
    </w:p>
    <w:p w:rsidR="0061757A" w:rsidRP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61757A">
        <w:rPr>
          <w:rFonts w:ascii="Arial" w:hAnsi="Arial" w:cs="Arial"/>
          <w:b/>
          <w:color w:val="404040"/>
          <w:sz w:val="24"/>
          <w:szCs w:val="24"/>
        </w:rPr>
        <w:t>2020</w:t>
      </w:r>
    </w:p>
    <w:p w:rsidR="0061757A" w:rsidRDefault="0061757A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Capacitación sobre el Registro Nacional de Detenciones 2020</w:t>
      </w:r>
    </w:p>
    <w:p w:rsidR="00214261" w:rsidRPr="00214261" w:rsidRDefault="00214261" w:rsidP="00617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14261">
        <w:rPr>
          <w:rFonts w:ascii="Arial" w:hAnsi="Arial" w:cs="Arial"/>
          <w:b/>
          <w:color w:val="404040"/>
          <w:sz w:val="24"/>
          <w:szCs w:val="24"/>
        </w:rPr>
        <w:t xml:space="preserve">2020 </w:t>
      </w:r>
    </w:p>
    <w:p w:rsidR="002134DD" w:rsidRDefault="0021426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Actualización del Curso sobre el Registro Nacional de Detenciones 2020</w:t>
      </w:r>
    </w:p>
    <w:p w:rsidR="002134DD" w:rsidRDefault="002134D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134DD" w:rsidRDefault="002134D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01/</w:t>
      </w:r>
      <w:r>
        <w:rPr>
          <w:rFonts w:ascii="Arial" w:hAnsi="Arial" w:cs="Arial"/>
          <w:b/>
          <w:bCs/>
          <w:color w:val="404040"/>
          <w:sz w:val="24"/>
          <w:szCs w:val="24"/>
        </w:rPr>
        <w:t>jul/2002 al 31/ene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/</w:t>
      </w:r>
      <w:r>
        <w:rPr>
          <w:rFonts w:ascii="Arial" w:hAnsi="Arial" w:cs="Arial"/>
          <w:b/>
          <w:bCs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03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Agente del Ministerio Público Investigadora Especializada en Delitos Contra la Libertad y la Seguridad Sexual y contra la Familia en Orizaba, Ver.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01/</w:t>
      </w:r>
      <w:r>
        <w:rPr>
          <w:rFonts w:ascii="Arial" w:hAnsi="Arial" w:cs="Arial"/>
          <w:b/>
          <w:bCs/>
          <w:color w:val="404040"/>
          <w:sz w:val="24"/>
          <w:szCs w:val="24"/>
        </w:rPr>
        <w:t>feb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/</w:t>
      </w:r>
      <w:r>
        <w:rPr>
          <w:rFonts w:ascii="Arial" w:hAnsi="Arial" w:cs="Arial"/>
          <w:b/>
          <w:bCs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03 al 24/</w:t>
      </w:r>
      <w:r>
        <w:rPr>
          <w:rFonts w:ascii="Arial" w:hAnsi="Arial" w:cs="Arial"/>
          <w:b/>
          <w:bCs/>
          <w:color w:val="404040"/>
          <w:sz w:val="24"/>
          <w:szCs w:val="24"/>
        </w:rPr>
        <w:t>may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/</w:t>
      </w:r>
      <w:r>
        <w:rPr>
          <w:rFonts w:ascii="Arial" w:hAnsi="Arial" w:cs="Arial"/>
          <w:b/>
          <w:bCs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06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Agente Primero del Ministerio Público Conciliadora e Investigadora en el Sector Norte de Orizaba, Ver.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25/may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/</w:t>
      </w:r>
      <w:r>
        <w:rPr>
          <w:rFonts w:ascii="Arial" w:hAnsi="Arial" w:cs="Arial"/>
          <w:b/>
          <w:bCs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06 al 30/</w:t>
      </w:r>
      <w:r>
        <w:rPr>
          <w:rFonts w:ascii="Arial" w:hAnsi="Arial" w:cs="Arial"/>
          <w:b/>
          <w:bCs/>
          <w:color w:val="404040"/>
          <w:sz w:val="24"/>
          <w:szCs w:val="24"/>
        </w:rPr>
        <w:t>nov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/</w:t>
      </w:r>
      <w:r>
        <w:rPr>
          <w:rFonts w:ascii="Arial" w:hAnsi="Arial" w:cs="Arial"/>
          <w:b/>
          <w:bCs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bCs/>
          <w:color w:val="404040"/>
          <w:sz w:val="24"/>
          <w:szCs w:val="24"/>
        </w:rPr>
        <w:t>06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Agente Primero del Ministerio Público Conciliadora e Investigadora del Sector Norte de Córdoba, Ver.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14261">
        <w:rPr>
          <w:rFonts w:ascii="Arial" w:hAnsi="Arial" w:cs="Arial"/>
          <w:b/>
          <w:color w:val="404040"/>
          <w:sz w:val="24"/>
          <w:szCs w:val="24"/>
        </w:rPr>
        <w:t>01/</w:t>
      </w:r>
      <w:r>
        <w:rPr>
          <w:rFonts w:ascii="Arial" w:hAnsi="Arial" w:cs="Arial"/>
          <w:b/>
          <w:color w:val="404040"/>
          <w:sz w:val="24"/>
          <w:szCs w:val="24"/>
        </w:rPr>
        <w:t>dic/2006 al 09/oct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color w:val="404040"/>
          <w:sz w:val="24"/>
          <w:szCs w:val="24"/>
        </w:rPr>
        <w:t>07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Agente  Segundo del Ministerio Público Conciliadora e Investigadora del Sector Sur en Orizaba, Ver.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10/oct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color w:val="404040"/>
          <w:sz w:val="24"/>
          <w:szCs w:val="24"/>
        </w:rPr>
        <w:t>07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al 31/ene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color w:val="404040"/>
          <w:sz w:val="24"/>
          <w:szCs w:val="24"/>
        </w:rPr>
        <w:t>08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Agente del Ministerio Público Conciliadora e Investigadora Especializada en Delitos contra la Libertad y la Seguridad Sexual y contra la Familia en Córdoba, Ver.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01/feb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color w:val="404040"/>
          <w:sz w:val="24"/>
          <w:szCs w:val="24"/>
        </w:rPr>
        <w:t>08 al 16/</w:t>
      </w:r>
      <w:r>
        <w:rPr>
          <w:rFonts w:ascii="Arial" w:hAnsi="Arial" w:cs="Arial"/>
          <w:b/>
          <w:color w:val="404040"/>
          <w:sz w:val="24"/>
          <w:szCs w:val="24"/>
        </w:rPr>
        <w:t>dic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/2010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Agente Primera del Ministerio Público Conciliadora e Investigadora en el Sector Norte en Orizaba, Ver.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14261">
        <w:rPr>
          <w:rFonts w:ascii="Arial" w:hAnsi="Arial" w:cs="Arial"/>
          <w:b/>
          <w:color w:val="404040"/>
          <w:sz w:val="24"/>
          <w:szCs w:val="24"/>
        </w:rPr>
        <w:t>17/</w:t>
      </w:r>
      <w:r>
        <w:rPr>
          <w:rFonts w:ascii="Arial" w:hAnsi="Arial" w:cs="Arial"/>
          <w:b/>
          <w:color w:val="404040"/>
          <w:sz w:val="24"/>
          <w:szCs w:val="24"/>
        </w:rPr>
        <w:t>dic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Pr="00214261">
        <w:rPr>
          <w:rFonts w:ascii="Arial" w:hAnsi="Arial" w:cs="Arial"/>
          <w:b/>
          <w:color w:val="404040"/>
          <w:sz w:val="24"/>
          <w:szCs w:val="24"/>
        </w:rPr>
        <w:t>10 al 03/</w:t>
      </w:r>
      <w:r>
        <w:rPr>
          <w:rFonts w:ascii="Arial" w:hAnsi="Arial" w:cs="Arial"/>
          <w:b/>
          <w:color w:val="404040"/>
          <w:sz w:val="24"/>
          <w:szCs w:val="24"/>
        </w:rPr>
        <w:t>dic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/2013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Agente Primera del Ministerio Público Especializada en Responsabilidad Juvenil y de Conciliación en Orizaba, Ver.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14261">
        <w:rPr>
          <w:rFonts w:ascii="Arial" w:hAnsi="Arial" w:cs="Arial"/>
          <w:b/>
          <w:color w:val="404040"/>
          <w:sz w:val="24"/>
          <w:szCs w:val="24"/>
        </w:rPr>
        <w:t>04/</w:t>
      </w:r>
      <w:r>
        <w:rPr>
          <w:rFonts w:ascii="Arial" w:hAnsi="Arial" w:cs="Arial"/>
          <w:b/>
          <w:color w:val="404040"/>
          <w:sz w:val="24"/>
          <w:szCs w:val="24"/>
        </w:rPr>
        <w:t>dic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/2013 al 17/</w:t>
      </w:r>
      <w:r>
        <w:rPr>
          <w:rFonts w:ascii="Arial" w:hAnsi="Arial" w:cs="Arial"/>
          <w:b/>
          <w:color w:val="404040"/>
          <w:sz w:val="24"/>
          <w:szCs w:val="24"/>
        </w:rPr>
        <w:t>jul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/2014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Agente Cuarto del Ministerio Público Especializada en Delitos contra la Libertad y la Seguridad Sexual y contra la Familia, adscrita a la Unidad Integral de Procuración de Justicia en el Distrito XI.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14261">
        <w:rPr>
          <w:rFonts w:ascii="Arial" w:hAnsi="Arial" w:cs="Arial"/>
          <w:b/>
          <w:color w:val="404040"/>
          <w:sz w:val="24"/>
          <w:szCs w:val="24"/>
        </w:rPr>
        <w:t>18/</w:t>
      </w:r>
      <w:r>
        <w:rPr>
          <w:rFonts w:ascii="Arial" w:hAnsi="Arial" w:cs="Arial"/>
          <w:b/>
          <w:color w:val="404040"/>
          <w:sz w:val="24"/>
          <w:szCs w:val="24"/>
        </w:rPr>
        <w:t>jul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/2014 al 06/</w:t>
      </w:r>
      <w:r>
        <w:rPr>
          <w:rFonts w:ascii="Arial" w:hAnsi="Arial" w:cs="Arial"/>
          <w:b/>
          <w:color w:val="404040"/>
          <w:sz w:val="24"/>
          <w:szCs w:val="24"/>
        </w:rPr>
        <w:t>ene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/2015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Agente Cuarto en delitos Diversos adscrita a la Unidad Integral de Procuración de Justicia en el Distrito XI.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14261">
        <w:rPr>
          <w:rFonts w:ascii="Arial" w:hAnsi="Arial" w:cs="Arial"/>
          <w:b/>
          <w:color w:val="404040"/>
          <w:sz w:val="24"/>
          <w:szCs w:val="24"/>
        </w:rPr>
        <w:t>07/</w:t>
      </w:r>
      <w:r>
        <w:rPr>
          <w:rFonts w:ascii="Arial" w:hAnsi="Arial" w:cs="Arial"/>
          <w:b/>
          <w:color w:val="404040"/>
          <w:sz w:val="24"/>
          <w:szCs w:val="24"/>
        </w:rPr>
        <w:t>ene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/2015 al 06/</w:t>
      </w:r>
      <w:r>
        <w:rPr>
          <w:rFonts w:ascii="Arial" w:hAnsi="Arial" w:cs="Arial"/>
          <w:b/>
          <w:color w:val="404040"/>
          <w:sz w:val="24"/>
          <w:szCs w:val="24"/>
        </w:rPr>
        <w:t>dic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/2017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Fiscal Cuarta en la Unidad Integral de Procuración de Justicia del Distrito XI.</w:t>
      </w:r>
    </w:p>
    <w:p w:rsidR="00214261" w:rsidRPr="00214261" w:rsidRDefault="00214261" w:rsidP="00214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14261">
        <w:rPr>
          <w:rFonts w:ascii="Arial" w:hAnsi="Arial" w:cs="Arial"/>
          <w:b/>
          <w:color w:val="404040"/>
          <w:sz w:val="24"/>
          <w:szCs w:val="24"/>
        </w:rPr>
        <w:t>07/</w:t>
      </w:r>
      <w:r>
        <w:rPr>
          <w:rFonts w:ascii="Arial" w:hAnsi="Arial" w:cs="Arial"/>
          <w:b/>
          <w:color w:val="404040"/>
          <w:sz w:val="24"/>
          <w:szCs w:val="24"/>
        </w:rPr>
        <w:t>dic</w:t>
      </w:r>
      <w:r w:rsidRPr="00214261">
        <w:rPr>
          <w:rFonts w:ascii="Arial" w:hAnsi="Arial" w:cs="Arial"/>
          <w:b/>
          <w:color w:val="404040"/>
          <w:sz w:val="24"/>
          <w:szCs w:val="24"/>
        </w:rPr>
        <w:t>/2017 a la fecha</w:t>
      </w:r>
    </w:p>
    <w:p w:rsidR="00214261" w:rsidRDefault="0021426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14261">
        <w:rPr>
          <w:rFonts w:ascii="Arial" w:hAnsi="Arial" w:cs="Arial"/>
          <w:color w:val="404040"/>
          <w:sz w:val="24"/>
          <w:szCs w:val="24"/>
        </w:rPr>
        <w:t>Fiscal Quinta en la Subunidad Integral de Procuración de Justicia de Minatitlán del XXI Distrito Judicial en Coatzacoalcos.</w:t>
      </w:r>
    </w:p>
    <w:p w:rsidR="004B121E" w:rsidRDefault="004B121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B121E" w:rsidRDefault="004B121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B121E" w:rsidRDefault="004B121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B121E" w:rsidRDefault="004B12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14261" w:rsidRDefault="0021426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21426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214261" w:rsidRDefault="00214261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214261" w:rsidRDefault="00214261" w:rsidP="0021426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214261" w:rsidRPr="00214261" w:rsidRDefault="00214261" w:rsidP="00214261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  <w:bookmarkStart w:id="0" w:name="_GoBack"/>
      <w:bookmarkEnd w:id="0"/>
    </w:p>
    <w:sectPr w:rsidR="00214261" w:rsidRPr="0021426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6D" w:rsidRDefault="00BA046D" w:rsidP="00AB5916">
      <w:pPr>
        <w:spacing w:after="0" w:line="240" w:lineRule="auto"/>
      </w:pPr>
      <w:r>
        <w:separator/>
      </w:r>
    </w:p>
  </w:endnote>
  <w:endnote w:type="continuationSeparator" w:id="1">
    <w:p w:rsidR="00BA046D" w:rsidRDefault="00BA04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6D" w:rsidRDefault="00BA046D" w:rsidP="00AB5916">
      <w:pPr>
        <w:spacing w:after="0" w:line="240" w:lineRule="auto"/>
      </w:pPr>
      <w:r>
        <w:separator/>
      </w:r>
    </w:p>
  </w:footnote>
  <w:footnote w:type="continuationSeparator" w:id="1">
    <w:p w:rsidR="00BA046D" w:rsidRDefault="00BA04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52488"/>
    <w:rsid w:val="00196774"/>
    <w:rsid w:val="001E4182"/>
    <w:rsid w:val="002134DD"/>
    <w:rsid w:val="00214261"/>
    <w:rsid w:val="00247088"/>
    <w:rsid w:val="00304E91"/>
    <w:rsid w:val="003A7C6D"/>
    <w:rsid w:val="003E7CE6"/>
    <w:rsid w:val="00462C41"/>
    <w:rsid w:val="004A1170"/>
    <w:rsid w:val="004B121E"/>
    <w:rsid w:val="004B2D6E"/>
    <w:rsid w:val="004E4FFA"/>
    <w:rsid w:val="005502F5"/>
    <w:rsid w:val="005A32B3"/>
    <w:rsid w:val="00600D12"/>
    <w:rsid w:val="0061757A"/>
    <w:rsid w:val="006B643A"/>
    <w:rsid w:val="006C2CDA"/>
    <w:rsid w:val="00723B67"/>
    <w:rsid w:val="00726727"/>
    <w:rsid w:val="00785C57"/>
    <w:rsid w:val="00846235"/>
    <w:rsid w:val="008824C1"/>
    <w:rsid w:val="00A66637"/>
    <w:rsid w:val="00AB5916"/>
    <w:rsid w:val="00AD2763"/>
    <w:rsid w:val="00B55469"/>
    <w:rsid w:val="00BA046D"/>
    <w:rsid w:val="00BA21B4"/>
    <w:rsid w:val="00BB2BF2"/>
    <w:rsid w:val="00CE7F12"/>
    <w:rsid w:val="00D03386"/>
    <w:rsid w:val="00DB2FA1"/>
    <w:rsid w:val="00DE2E01"/>
    <w:rsid w:val="00E16BA7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2020-09-03T18:47:00Z</dcterms:created>
  <dcterms:modified xsi:type="dcterms:W3CDTF">2020-09-03T18:47:00Z</dcterms:modified>
</cp:coreProperties>
</file>